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88" w:rsidRDefault="00F27C88" w:rsidP="00F27C88">
      <w:pPr>
        <w:jc w:val="center"/>
      </w:pPr>
      <w:r>
        <w:rPr>
          <w:b/>
          <w:sz w:val="32"/>
          <w:szCs w:val="32"/>
        </w:rPr>
        <w:t>Exemplo de fluxograma de simulação de propriedade para produção</w:t>
      </w:r>
    </w:p>
    <w:p w:rsidR="00C90161" w:rsidRDefault="00AA6E71" w:rsidP="000F096D">
      <w:r>
        <w:pict>
          <v:group id="_x0000_s1029" editas="canvas" style="width:541.65pt;height:745.9pt;mso-position-horizontal-relative:char;mso-position-vertical-relative:line" coordorigin="567,1417" coordsize="10833,1491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7;top:1417;width:10833;height:14918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4" type="#_x0000_t116" style="position:absolute;left:5015;top:1650;width:2100;height:55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4">
                <w:txbxContent>
                  <w:p w:rsidR="00AD147E" w:rsidRPr="00AD147E" w:rsidRDefault="00AD147E" w:rsidP="00AD147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D147E">
                      <w:rPr>
                        <w:b/>
                        <w:sz w:val="24"/>
                        <w:szCs w:val="24"/>
                      </w:rPr>
                      <w:t>Início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6" type="#_x0000_t109" style="position:absolute;left:5023;top:2686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6">
                <w:txbxContent>
                  <w:p w:rsidR="00917537" w:rsidRPr="00AD147E" w:rsidRDefault="0091753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Selecionar região</w:t>
                    </w:r>
                  </w:p>
                  <w:p w:rsidR="00917537" w:rsidRDefault="00917537"/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8" type="#_x0000_t110" style="position:absolute;left:5015;top:3675;width:2116;height:1336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8">
                <w:txbxContent>
                  <w:p w:rsidR="00917537" w:rsidRPr="00AD147E" w:rsidRDefault="0091753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Região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Válida?</w:t>
                    </w:r>
                  </w:p>
                  <w:p w:rsidR="00917537" w:rsidRDefault="00917537"/>
                </w:txbxContent>
              </v:textbox>
            </v:shape>
            <v:shape id="_x0000_s1039" type="#_x0000_t109" style="position:absolute;left:4969;top:5520;width:2205;height:110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9">
                <w:txbxContent>
                  <w:p w:rsidR="00917537" w:rsidRPr="00AD147E" w:rsidRDefault="0091753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Fornecer o turno de trabalho e a precipitação crítica</w:t>
                    </w:r>
                  </w:p>
                  <w:p w:rsidR="00917537" w:rsidRDefault="00917537"/>
                </w:txbxContent>
              </v:textbox>
            </v:shape>
            <v:shape id="_x0000_s1041" type="#_x0000_t109" style="position:absolute;left:4969;top:7080;width:2205;height:110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1">
                <w:txbxContent>
                  <w:p w:rsidR="00A91FC7" w:rsidRPr="00AD147E" w:rsidRDefault="00A91FC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Especificar o período de simulação</w:t>
                    </w:r>
                  </w:p>
                  <w:p w:rsidR="00A91FC7" w:rsidRDefault="00A91FC7"/>
                </w:txbxContent>
              </v:textbox>
            </v:shape>
            <v:shape id="_x0000_s1042" type="#_x0000_t109" style="position:absolute;left:4962;top:8640;width:2205;height:75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2">
                <w:txbxContent>
                  <w:p w:rsidR="00A91FC7" w:rsidRPr="00AD147E" w:rsidRDefault="00A91FC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Selecionar uma colhedora</w:t>
                    </w:r>
                  </w:p>
                  <w:p w:rsidR="00A91FC7" w:rsidRDefault="00A91FC7"/>
                </w:txbxContent>
              </v:textbox>
            </v:shape>
            <v:shape id="_x0000_s1043" type="#_x0000_t110" style="position:absolute;left:4794;top:9825;width:2541;height:124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3">
                <w:txbxContent>
                  <w:p w:rsidR="00A91FC7" w:rsidRDefault="00A91FC7" w:rsidP="00A91FC7">
                    <w:pPr>
                      <w:spacing w:after="0" w:line="240" w:lineRule="auto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Outra colhedora?</w:t>
                    </w:r>
                  </w:p>
                </w:txbxContent>
              </v:textbox>
            </v:shape>
            <v:shape id="_x0000_s1044" type="#_x0000_t109" style="position:absolute;left:5016;top:11580;width:2100;height:46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4">
                <w:txbxContent>
                  <w:p w:rsidR="00A91FC7" w:rsidRPr="00AD147E" w:rsidRDefault="00A91FC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Definir um talhão</w:t>
                    </w:r>
                  </w:p>
                  <w:p w:rsidR="00A91FC7" w:rsidRDefault="00A91FC7"/>
                </w:txbxContent>
              </v:textbox>
            </v:shape>
            <v:shape id="_x0000_s1045" type="#_x0000_t110" style="position:absolute;left:5008;top:12496;width:2116;height:1337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5">
                <w:txbxContent>
                  <w:p w:rsidR="00A91FC7" w:rsidRPr="00AD147E" w:rsidRDefault="00A91FC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Outro talhão?</w:t>
                    </w:r>
                  </w:p>
                  <w:p w:rsidR="00A91FC7" w:rsidRDefault="00A91FC7"/>
                </w:txbxContent>
              </v:textbox>
            </v:shape>
            <v:shape id="_x0000_s1046" type="#_x0000_t109" style="position:absolute;left:4962;top:14190;width:2205;height:110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6">
                <w:txbxContent>
                  <w:p w:rsidR="00A91FC7" w:rsidRPr="00AD147E" w:rsidRDefault="00A91FC7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Criar arquivo temporário de propriedade</w:t>
                    </w:r>
                  </w:p>
                  <w:p w:rsidR="00A91FC7" w:rsidRDefault="00A91FC7"/>
                </w:txbxContent>
              </v:textbox>
            </v:shape>
            <v:shape id="_x0000_s1047" type="#_x0000_t116" style="position:absolute;left:5016;top:15675;width:2100;height:55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7">
                <w:txbxContent>
                  <w:p w:rsidR="00A91FC7" w:rsidRPr="00AD147E" w:rsidRDefault="00A91FC7" w:rsidP="00AD147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Fim</w:t>
                    </w:r>
                  </w:p>
                </w:txbxContent>
              </v:textbox>
            </v:shape>
            <v:shape id="_x0000_s1048" type="#_x0000_t109" style="position:absolute;left:1188;top:6615;width:2205;height:74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8">
                <w:txbxContent>
                  <w:p w:rsidR="00C11A99" w:rsidRPr="00AD147E" w:rsidRDefault="00C11A99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Selecionar o cultivar</w:t>
                    </w:r>
                  </w:p>
                  <w:p w:rsidR="00C11A99" w:rsidRDefault="00C11A99"/>
                </w:txbxContent>
              </v:textbox>
            </v:shape>
            <v:shape id="_x0000_s1049" type="#_x0000_t110" style="position:absolute;left:1020;top:7846;width:2542;height:124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9">
                <w:txbxContent>
                  <w:p w:rsidR="00C11A99" w:rsidRDefault="00C11A99" w:rsidP="00A91FC7">
                    <w:pPr>
                      <w:spacing w:after="0" w:line="240" w:lineRule="auto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Cultivar válido?</w:t>
                    </w:r>
                  </w:p>
                </w:txbxContent>
              </v:textbox>
            </v:shape>
            <v:shape id="_x0000_s1050" type="#_x0000_t109" style="position:absolute;left:1188;top:9586;width:2205;height:74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0">
                <w:txbxContent>
                  <w:p w:rsidR="00C11A99" w:rsidRPr="00AD147E" w:rsidRDefault="00C11A99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Fornecer área de lavoura</w:t>
                    </w:r>
                  </w:p>
                  <w:p w:rsidR="00C11A99" w:rsidRDefault="00C11A99"/>
                </w:txbxContent>
              </v:textbox>
            </v:shape>
            <v:shape id="_x0000_s1051" type="#_x0000_t109" style="position:absolute;left:1188;top:10925;width:2205;height:1109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1">
                <w:txbxContent>
                  <w:p w:rsidR="00C11A99" w:rsidRPr="00AD147E" w:rsidRDefault="00C11A99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Fornecer as datas de semeadura e início da colheita</w:t>
                    </w:r>
                  </w:p>
                  <w:p w:rsidR="00C11A99" w:rsidRDefault="00C11A99"/>
                </w:txbxContent>
              </v:textbox>
            </v:shape>
            <v:shape id="_x0000_s1052" type="#_x0000_t110" style="position:absolute;left:1020;top:12541;width:2542;height:124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2">
                <w:txbxContent>
                  <w:p w:rsidR="00C11A99" w:rsidRDefault="00C11A99" w:rsidP="00A91FC7">
                    <w:pPr>
                      <w:spacing w:after="0" w:line="240" w:lineRule="auto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t>Datas válidas?</w:t>
                    </w:r>
                  </w:p>
                </w:txbxContent>
              </v:textbox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053" type="#_x0000_t132" style="position:absolute;left:8265;top:14056;width:2565;height:13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3">
                <w:txbxContent>
                  <w:p w:rsidR="00C11A99" w:rsidRPr="00C11A99" w:rsidRDefault="00C11A99" w:rsidP="00C11A99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Arquivo de definições da propriedade</w:t>
                    </w:r>
                  </w:p>
                </w:txbxContent>
              </v:textbox>
            </v:shape>
            <v:shapetype id="_x0000_t133" coordsize="21600,21600" o:spt="133" path="m21600,10800qy18019,21600l3581,21600qx,10800,3581,l18019,qx21600,10800xem18019,21600nfqx14438,10800,18019,e">
              <v:path o:extrusionok="f" gradientshapeok="t" o:connecttype="custom" o:connectlocs="10800,0;0,10800;10800,21600;14438,10800;21600,10800" o:connectangles="270,180,90,0,0" textboxrect="3581,0,14438,21600"/>
            </v:shapetype>
            <v:shape id="_x0000_s1054" type="#_x0000_t133" style="position:absolute;left:8265;top:7935;width:2940;height:216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4">
                <w:txbxContent>
                  <w:p w:rsidR="00C11A99" w:rsidRPr="00C11A99" w:rsidRDefault="00C11A99" w:rsidP="00C11A99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COLHEDORA: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Marca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Modelo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 xml:space="preserve">- </w:t>
                    </w:r>
                    <w:r w:rsidR="00393466">
                      <w:rPr>
                        <w:b/>
                        <w:sz w:val="24"/>
                        <w:szCs w:val="24"/>
                      </w:rPr>
                      <w:t>Potência</w:t>
                    </w:r>
                    <w:r w:rsidR="00393466">
                      <w:rPr>
                        <w:b/>
                        <w:sz w:val="24"/>
                        <w:szCs w:val="24"/>
                      </w:rPr>
                      <w:br/>
                      <w:t>- Plataforma</w:t>
                    </w:r>
                    <w:r w:rsidR="00393466">
                      <w:rPr>
                        <w:b/>
                        <w:sz w:val="24"/>
                        <w:szCs w:val="24"/>
                      </w:rPr>
                      <w:br/>
                      <w:t>- Preço</w:t>
                    </w:r>
                  </w:p>
                </w:txbxContent>
              </v:textbox>
            </v:shape>
            <v:shape id="_x0000_s1055" type="#_x0000_t133" style="position:absolute;left:8158;top:1800;width:3152;height:225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5">
                <w:txbxContent>
                  <w:p w:rsidR="00393466" w:rsidRPr="00C11A99" w:rsidRDefault="00393466" w:rsidP="00393466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REGIÃO: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Nome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Sigla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Turno de trabalho Max.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>- Período de semeadura.</w:t>
                    </w:r>
                  </w:p>
                </w:txbxContent>
              </v:textbox>
            </v:shape>
            <v:shape id="_x0000_s1056" type="#_x0000_t133" style="position:absolute;left:669;top:3150;width:3241;height:1860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56">
                <w:txbxContent>
                  <w:p w:rsidR="00393466" w:rsidRPr="00C11A99" w:rsidRDefault="00393466" w:rsidP="00393466">
                    <w:pPr>
                      <w:spacing w:after="0" w:line="240" w:lineRule="auto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CULTIVAR: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 xml:space="preserve">-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Coef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de</w:t>
                    </w:r>
                    <w:proofErr w:type="gramEnd"/>
                    <w:r>
                      <w:rPr>
                        <w:b/>
                        <w:sz w:val="24"/>
                        <w:szCs w:val="24"/>
                      </w:rPr>
                      <w:t xml:space="preserve"> perdas A,B e C</w:t>
                    </w:r>
                    <w:r>
                      <w:rPr>
                        <w:b/>
                        <w:sz w:val="24"/>
                        <w:szCs w:val="24"/>
                      </w:rPr>
                      <w:br/>
                      <w:t xml:space="preserve">- </w:t>
                    </w:r>
                    <w:proofErr w:type="spellStart"/>
                    <w:r>
                      <w:rPr>
                        <w:b/>
                        <w:sz w:val="24"/>
                        <w:szCs w:val="24"/>
                      </w:rPr>
                      <w:t>Coef</w:t>
                    </w:r>
                    <w:proofErr w:type="spellEnd"/>
                    <w:r>
                      <w:rPr>
                        <w:b/>
                        <w:sz w:val="24"/>
                        <w:szCs w:val="24"/>
                      </w:rPr>
                      <w:t xml:space="preserve">. </w:t>
                    </w:r>
                    <w:proofErr w:type="gramStart"/>
                    <w:r>
                      <w:rPr>
                        <w:b/>
                        <w:sz w:val="24"/>
                        <w:szCs w:val="24"/>
                      </w:rPr>
                      <w:t>de</w:t>
                    </w:r>
                    <w:proofErr w:type="gramEnd"/>
                    <w:r>
                      <w:rPr>
                        <w:b/>
                        <w:sz w:val="24"/>
                        <w:szCs w:val="24"/>
                      </w:rPr>
                      <w:t xml:space="preserve"> produtividade C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7" type="#_x0000_t34" style="position:absolute;left:5828;top:2442;width:481;height:8;rotation:90;flip:x" o:connectortype="elbow" adj="10778,5953500,-272358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8" type="#_x0000_t32" style="position:absolute;left:5811;top:3412;width:525;height:1;rotation:90" o:connectortype="elbow" adj="-249861,-1,-249861">
              <v:stroke endarrow="block"/>
            </v:shape>
            <v:shape id="_x0000_s1059" type="#_x0000_t34" style="position:absolute;left:5015;top:2918;width:8;height:1425;rotation:180;flip:x" o:connectortype="elbow" adj="-972000,-65831,13540500">
              <v:stroke endarrow="block"/>
            </v:shape>
            <v:shape id="_x0000_s1060" type="#_x0000_t34" style="position:absolute;left:5818;top:5265;width:509;height:1;rotation:90" o:connectortype="elbow" adj="10779,-108237600,-257715">
              <v:stroke endarrow="block"/>
            </v:shape>
            <v:shape id="_x0000_s1061" type="#_x0000_t32" style="position:absolute;left:5847;top:6854;width:451;height:1;rotation:90" o:connectortype="elbow" adj="-290810,-1,-290810">
              <v:stroke endarrow="block"/>
            </v:shape>
            <v:shape id="_x0000_s1062" type="#_x0000_t34" style="position:absolute;left:5843;top:8411;width:451;height:7;rotation:90" o:connectortype="elbow" adj="10776,-25268914,-290810">
              <v:stroke endarrow="block"/>
            </v:shape>
            <v:shape id="_x0000_s1063" type="#_x0000_t32" style="position:absolute;left:5848;top:9607;width:435;height:1;rotation:90" o:connectortype="elbow" adj="-301159,-1,-301159">
              <v:stroke endarrow="block"/>
            </v:shape>
            <v:shape id="_x0000_s1064" type="#_x0000_t34" style="position:absolute;left:5811;top:11324;width:510;height:1;rotation:90;flip:x" o:connectortype="elbow" adj="10758,239112000,-256871">
              <v:stroke endarrow="block"/>
            </v:shape>
            <v:shape id="_x0000_s1066" type="#_x0000_t34" style="position:absolute;left:5887;top:14011;width:357;height:1;rotation:90" o:connectortype="elbow" adj="10770,-298792800,-367018">
              <v:stroke endarrow="block"/>
            </v:shape>
            <v:shape id="_x0000_s1067" type="#_x0000_t34" style="position:absolute;left:5878;top:15486;width:376;height:1;rotation:90;flip:x" o:connectortype="elbow" adj="10743,330458400,-348415">
              <v:stroke endarrow="block"/>
            </v:shape>
            <v:shape id="_x0000_s1068" type="#_x0000_t34" style="position:absolute;left:7123;top:2918;width:1035;height:7;rotation:180" o:connectortype="elbow" adj="10790,-8405486,-170254">
              <v:stroke endarrow="block"/>
            </v:shape>
            <v:shape id="_x0000_s1069" type="#_x0000_t32" style="position:absolute;left:7167;top:9015;width:1098;height:1;rotation:180" o:connectortype="elbow" adj="-162590,-1,-162590">
              <v:stroke endarrow="block"/>
            </v:shape>
            <v:shape id="_x0000_s1070" type="#_x0000_t34" style="position:absolute;left:4794;top:9015;width:168;height:1433;rotation:180;flip:x" o:connectortype="elbow" adj="-46286,-157486,616371">
              <v:stroke endarrow="block"/>
            </v:shape>
            <v:shape id="_x0000_s1072" type="#_x0000_t34" style="position:absolute;left:7167;top:14738;width:1098;height:7;flip:y" o:connectortype="elbow" adj="10780,44878629,-140990">
              <v:stroke endarrow="block"/>
            </v:shape>
            <v:shape id="_x0000_s1073" type="#_x0000_t34" style="position:absolute;left:7116;top:11813;width:8;height:1352;flip:x y" o:connectortype="elbow" adj="-972000,210328,19234800">
              <v:stroke endarrow="block"/>
            </v:shape>
            <v:shape id="_x0000_s1075" type="#_x0000_t34" style="position:absolute;left:3393;top:6990;width:1623;height:4823;rotation:180" o:connectortype="elbow" adj="10807,-52905,-66756">
              <v:stroke endarrow="block"/>
            </v:shape>
            <v:shape id="_x0000_s1080" type="#_x0000_t32" style="position:absolute;left:2051;top:7604;width:482;height:1;rotation:90" o:connectortype="elbow" adj="-102667,-1,-102667">
              <v:stroke endarrow="block"/>
            </v:shape>
            <v:shape id="_x0000_s1081" type="#_x0000_t32" style="position:absolute;left:2044;top:9338;width:495;height:1;rotation:90" o:connectortype="elbow" adj="-99971,-1,-99971">
              <v:stroke endarrow="block"/>
            </v:shape>
            <v:shape id="_x0000_s1082" type="#_x0000_t32" style="position:absolute;left:1997;top:10629;width:590;height:1;rotation:90" o:connectortype="elbow" adj="-83874,-1,-83874">
              <v:stroke endarrow="block"/>
            </v:shape>
            <v:shape id="_x0000_s1084" type="#_x0000_t32" style="position:absolute;left:2038;top:12287;width:507;height:1;rotation:90" o:connectortype="elbow" adj="-97605,-1,-97605">
              <v:stroke endarrow="block"/>
            </v:shape>
            <v:shape id="_x0000_s1085" type="#_x0000_t34" style="position:absolute;left:3562;top:13164;width:1446;height:1" o:connectortype="elbow" adj=",-284342400,-53208">
              <v:stroke endarrow="block"/>
            </v:shape>
            <v:shape id="_x0000_s1086" type="#_x0000_t34" style="position:absolute;left:1488;top:5812;width:1605;height:1;rotation:90;flip:x" o:connectortype="elbow" adj="10793,103874400,-30819">
              <v:stroke endarrow="block"/>
            </v:shape>
            <v:shape id="_x0000_s1087" type="#_x0000_t34" style="position:absolute;left:1020;top:11480;width:168;height:1684;rotation:180;flip:x" o:connectortype="elbow" adj="-46286,-168849,131143">
              <v:stroke endarrow="block"/>
            </v:shape>
            <v:shape id="_x0000_s1088" type="#_x0000_t34" style="position:absolute;left:1020;top:6990;width:168;height:1479;rotation:180;flip:x" o:connectortype="elbow" adj="-46286,-123685,131143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left:4647;top:3825;width:738;height:435" filled="f" stroked="f" strokecolor="white [3212]">
              <v:textbox style="mso-next-textbox:#_x0000_s1091">
                <w:txbxContent>
                  <w:p w:rsidR="00C31C76" w:rsidRPr="00AD147E" w:rsidRDefault="00C31C76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Não</w:t>
                    </w:r>
                  </w:p>
                  <w:p w:rsidR="00C31C76" w:rsidRDefault="00C31C76"/>
                </w:txbxContent>
              </v:textbox>
            </v:shape>
            <v:shape id="_x0000_s1092" type="#_x0000_t202" style="position:absolute;left:6074;top:11070;width:738;height:435" filled="f" stroked="f" strokecolor="white [3212]">
              <v:textbox style="mso-next-textbox:#_x0000_s1092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Não</w:t>
                    </w:r>
                  </w:p>
                  <w:p w:rsidR="00F27C88" w:rsidRDefault="00F27C88"/>
                </w:txbxContent>
              </v:textbox>
            </v:shape>
            <v:shape id="_x0000_s1093" type="#_x0000_t202" style="position:absolute;left:5336;top:13755;width:738;height:435" filled="f" stroked="f" strokecolor="white [3212]">
              <v:textbox style="mso-next-textbox:#_x0000_s1093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Não</w:t>
                    </w:r>
                  </w:p>
                  <w:p w:rsidR="00F27C88" w:rsidRDefault="00F27C88"/>
                </w:txbxContent>
              </v:textbox>
            </v:shape>
            <v:shape id="_x0000_s1094" type="#_x0000_t202" style="position:absolute;left:659;top:7935;width:738;height:435" filled="f" stroked="f" strokecolor="white [3212]">
              <v:textbox style="mso-next-textbox:#_x0000_s1094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Não</w:t>
                    </w:r>
                  </w:p>
                  <w:p w:rsidR="00F27C88" w:rsidRDefault="00F27C88"/>
                </w:txbxContent>
              </v:textbox>
            </v:shape>
            <v:shape id="_x0000_s1095" type="#_x0000_t202" style="position:absolute;left:659;top:12645;width:738;height:435" filled="f" stroked="f" strokecolor="white [3212]">
              <v:textbox style="mso-next-textbox:#_x0000_s1095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Não</w:t>
                    </w:r>
                  </w:p>
                  <w:p w:rsidR="00F27C88" w:rsidRDefault="00F27C88"/>
                </w:txbxContent>
              </v:textbox>
            </v:shape>
            <v:shape id="_x0000_s1098" type="#_x0000_t202" style="position:absolute;left:6065;top:5010;width:738;height:435" filled="f" stroked="f" strokecolor="white [3212]">
              <v:textbox style="mso-next-textbox:#_x0000_s1098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</w:t>
                    </w:r>
                  </w:p>
                  <w:p w:rsidR="00F27C88" w:rsidRDefault="00F27C88"/>
                </w:txbxContent>
              </v:textbox>
            </v:shape>
            <v:shape id="_x0000_s1099" type="#_x0000_t202" style="position:absolute;left:2280;top:9091;width:738;height:435" filled="f" stroked="f" strokecolor="white [3212]">
              <v:textbox style="mso-next-textbox:#_x0000_s1099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</w:t>
                    </w:r>
                  </w:p>
                  <w:p w:rsidR="00F27C88" w:rsidRDefault="00F27C88"/>
                </w:txbxContent>
              </v:textbox>
            </v:shape>
            <v:shape id="_x0000_s1100" type="#_x0000_t202" style="position:absolute;left:4485;top:9900;width:738;height:435" filled="f" stroked="f" strokecolor="white [3212]">
              <v:textbox style="mso-next-textbox:#_x0000_s1100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</w:t>
                    </w:r>
                  </w:p>
                  <w:p w:rsidR="00F27C88" w:rsidRDefault="00F27C88"/>
                </w:txbxContent>
              </v:textbox>
            </v:shape>
            <v:shape id="_x0000_s1101" type="#_x0000_t202" style="position:absolute;left:6716;top:12645;width:738;height:435" filled="f" stroked="f" strokecolor="white [3212]">
              <v:textbox style="mso-next-textbox:#_x0000_s1101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</w:t>
                    </w:r>
                  </w:p>
                  <w:p w:rsidR="00F27C88" w:rsidRDefault="00F27C88"/>
                </w:txbxContent>
              </v:textbox>
            </v:shape>
            <v:shape id="_x0000_s1102" type="#_x0000_t202" style="position:absolute;left:3476;top:12729;width:738;height:435" filled="f" stroked="f" strokecolor="white [3212]">
              <v:textbox style="mso-next-textbox:#_x0000_s1102">
                <w:txbxContent>
                  <w:p w:rsidR="00F27C88" w:rsidRPr="00AD147E" w:rsidRDefault="00F27C88" w:rsidP="00C31C76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Sim</w:t>
                    </w:r>
                  </w:p>
                  <w:p w:rsidR="00F27C88" w:rsidRDefault="00F27C88"/>
                </w:txbxContent>
              </v:textbox>
            </v:shape>
            <w10:wrap type="none"/>
            <w10:anchorlock/>
          </v:group>
        </w:pict>
      </w:r>
    </w:p>
    <w:p w:rsidR="00192FDA" w:rsidRDefault="00192FDA" w:rsidP="000F096D"/>
    <w:p w:rsidR="00192FDA" w:rsidRDefault="00192FDA" w:rsidP="000F096D"/>
    <w:p w:rsidR="00192FDA" w:rsidRDefault="00192FDA" w:rsidP="000F096D"/>
    <w:p w:rsidR="00192FDA" w:rsidRPr="000F096D" w:rsidRDefault="00192FDA" w:rsidP="00192F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4200525" cy="5293345"/>
            <wp:effectExtent l="19050" t="0" r="9525" b="0"/>
            <wp:docPr id="5" name="Imagem 5" descr="http://www.c2o.pro.br/automacao/figuras/fluxogra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2o.pro.br/automacao/figuras/fluxograma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529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FDA" w:rsidRPr="000F096D" w:rsidSect="00F27C8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46D"/>
    <w:rsid w:val="000F096D"/>
    <w:rsid w:val="00192FDA"/>
    <w:rsid w:val="00393466"/>
    <w:rsid w:val="003B4808"/>
    <w:rsid w:val="004A75AB"/>
    <w:rsid w:val="0057746D"/>
    <w:rsid w:val="00716BC0"/>
    <w:rsid w:val="007A7A4F"/>
    <w:rsid w:val="00917537"/>
    <w:rsid w:val="00A91FC7"/>
    <w:rsid w:val="00AA6E71"/>
    <w:rsid w:val="00AD147E"/>
    <w:rsid w:val="00B847B5"/>
    <w:rsid w:val="00C11A99"/>
    <w:rsid w:val="00C31C76"/>
    <w:rsid w:val="00C530AC"/>
    <w:rsid w:val="00C90161"/>
    <w:rsid w:val="00CD505E"/>
    <w:rsid w:val="00DB1698"/>
    <w:rsid w:val="00F27C88"/>
    <w:rsid w:val="00F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25" type="connector" idref="#_x0000_s1070">
          <o:proxy start="" idref="#_x0000_s1043" connectloc="1"/>
          <o:proxy end="" idref="#_x0000_s1042" connectloc="1"/>
        </o:r>
        <o:r id="V:Rule26" type="connector" idref="#_x0000_s1068">
          <o:proxy start="" idref="#_x0000_s1055" connectloc="1"/>
          <o:proxy end="" idref="#_x0000_s1036" connectloc="3"/>
        </o:r>
        <o:r id="V:Rule27" type="connector" idref="#_x0000_s1059">
          <o:proxy start="" idref="#_x0000_s1038" connectloc="1"/>
          <o:proxy end="" idref="#_x0000_s1036" connectloc="1"/>
        </o:r>
        <o:r id="V:Rule28" type="connector" idref="#_x0000_s1073">
          <o:proxy start="" idref="#_x0000_s1045" connectloc="3"/>
          <o:proxy end="" idref="#_x0000_s1044" connectloc="3"/>
        </o:r>
        <o:r id="V:Rule29" type="connector" idref="#_x0000_s1086">
          <o:proxy start="" idref="#_x0000_s1056" connectloc="2"/>
          <o:proxy end="" idref="#_x0000_s1048" connectloc="0"/>
        </o:r>
        <o:r id="V:Rule30" type="connector" idref="#_x0000_s1088">
          <o:proxy start="" idref="#_x0000_s1049" connectloc="1"/>
          <o:proxy end="" idref="#_x0000_s1048" connectloc="1"/>
        </o:r>
        <o:r id="V:Rule31" type="connector" idref="#_x0000_s1058">
          <o:proxy start="" idref="#_x0000_s1036" connectloc="2"/>
          <o:proxy end="" idref="#_x0000_s1038" connectloc="0"/>
        </o:r>
        <o:r id="V:Rule32" type="connector" idref="#_x0000_s1057">
          <o:proxy start="" idref="#_x0000_s1034" connectloc="2"/>
          <o:proxy end="" idref="#_x0000_s1036" connectloc="0"/>
        </o:r>
        <o:r id="V:Rule33" type="connector" idref="#_x0000_s1075">
          <o:proxy start="" idref="#_x0000_s1044" connectloc="1"/>
          <o:proxy end="" idref="#_x0000_s1048" connectloc="3"/>
        </o:r>
        <o:r id="V:Rule34" type="connector" idref="#_x0000_s1084">
          <o:proxy start="" idref="#_x0000_s1051" connectloc="2"/>
          <o:proxy end="" idref="#_x0000_s1052" connectloc="0"/>
        </o:r>
        <o:r id="V:Rule35" type="connector" idref="#_x0000_s1063">
          <o:proxy start="" idref="#_x0000_s1042" connectloc="2"/>
          <o:proxy end="" idref="#_x0000_s1043" connectloc="0"/>
        </o:r>
        <o:r id="V:Rule36" type="connector" idref="#_x0000_s1087">
          <o:proxy start="" idref="#_x0000_s1052" connectloc="1"/>
          <o:proxy end="" idref="#_x0000_s1051" connectloc="1"/>
        </o:r>
        <o:r id="V:Rule37" type="connector" idref="#_x0000_s1080">
          <o:proxy start="" idref="#_x0000_s1048" connectloc="2"/>
          <o:proxy end="" idref="#_x0000_s1049" connectloc="0"/>
        </o:r>
        <o:r id="V:Rule38" type="connector" idref="#_x0000_s1062">
          <o:proxy start="" idref="#_x0000_s1041" connectloc="2"/>
          <o:proxy end="" idref="#_x0000_s1042" connectloc="0"/>
        </o:r>
        <o:r id="V:Rule39" type="connector" idref="#_x0000_s1067">
          <o:proxy start="" idref="#_x0000_s1046" connectloc="2"/>
          <o:proxy end="" idref="#_x0000_s1047" connectloc="0"/>
        </o:r>
        <o:r id="V:Rule40" type="connector" idref="#_x0000_s1066">
          <o:proxy start="" idref="#_x0000_s1045" connectloc="2"/>
          <o:proxy end="" idref="#_x0000_s1046" connectloc="0"/>
        </o:r>
        <o:r id="V:Rule41" type="connector" idref="#_x0000_s1085">
          <o:proxy start="" idref="#_x0000_s1052" connectloc="3"/>
          <o:proxy end="" idref="#_x0000_s1045" connectloc="1"/>
        </o:r>
        <o:r id="V:Rule42" type="connector" idref="#_x0000_s1060">
          <o:proxy start="" idref="#_x0000_s1038" connectloc="2"/>
          <o:proxy end="" idref="#_x0000_s1039" connectloc="0"/>
        </o:r>
        <o:r id="V:Rule43" type="connector" idref="#_x0000_s1069">
          <o:proxy start="" idref="#_x0000_s1054" connectloc="1"/>
          <o:proxy end="" idref="#_x0000_s1042" connectloc="3"/>
        </o:r>
        <o:r id="V:Rule44" type="connector" idref="#_x0000_s1072">
          <o:proxy start="" idref="#_x0000_s1046" connectloc="3"/>
          <o:proxy end="" idref="#_x0000_s1053" connectloc="2"/>
        </o:r>
        <o:r id="V:Rule45" type="connector" idref="#_x0000_s1081">
          <o:proxy start="" idref="#_x0000_s1049" connectloc="2"/>
          <o:proxy end="" idref="#_x0000_s1050" connectloc="0"/>
        </o:r>
        <o:r id="V:Rule46" type="connector" idref="#_x0000_s1064">
          <o:proxy start="" idref="#_x0000_s1043" connectloc="2"/>
          <o:proxy end="" idref="#_x0000_s1044" connectloc="0"/>
        </o:r>
        <o:r id="V:Rule47" type="connector" idref="#_x0000_s1061">
          <o:proxy start="" idref="#_x0000_s1039" connectloc="2"/>
          <o:proxy end="" idref="#_x0000_s1041" connectloc="0"/>
        </o:r>
        <o:r id="V:Rule48" type="connector" idref="#_x0000_s1082">
          <o:proxy start="" idref="#_x0000_s1050" connectloc="2"/>
          <o:proxy end="" idref="#_x0000_s1051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ED79F-4FC7-4D95-B83E-526A51AD9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15</Words>
  <Characters>83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2013-05-10T16:49:00Z</dcterms:created>
  <dcterms:modified xsi:type="dcterms:W3CDTF">2013-05-14T18:45:00Z</dcterms:modified>
</cp:coreProperties>
</file>